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508B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</w:p>
    <w:p w14:paraId="43FA9B7E" w14:textId="77777777" w:rsidR="00FF45F7" w:rsidRPr="00FF45F7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развитию наставничества</w:t>
      </w:r>
    </w:p>
    <w:p w14:paraId="002C170E" w14:textId="1696DC32" w:rsidR="00FF45F7" w:rsidRPr="00FF45F7" w:rsidRDefault="002A6E78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D0856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r w:rsidR="00FF45F7">
        <w:rPr>
          <w:rFonts w:ascii="Times New Roman" w:hAnsi="Times New Roman" w:cs="Times New Roman"/>
          <w:b/>
          <w:bCs/>
          <w:sz w:val="28"/>
          <w:szCs w:val="28"/>
        </w:rPr>
        <w:t xml:space="preserve"> детский</w:t>
      </w:r>
      <w:proofErr w:type="gramEnd"/>
      <w:r w:rsidR="00FF45F7">
        <w:rPr>
          <w:rFonts w:ascii="Times New Roman" w:hAnsi="Times New Roman" w:cs="Times New Roman"/>
          <w:b/>
          <w:bCs/>
          <w:sz w:val="28"/>
          <w:szCs w:val="28"/>
        </w:rPr>
        <w:t xml:space="preserve"> сад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0D0856">
        <w:rPr>
          <w:rFonts w:ascii="Times New Roman" w:hAnsi="Times New Roman" w:cs="Times New Roman"/>
          <w:b/>
          <w:bCs/>
          <w:sz w:val="28"/>
          <w:szCs w:val="28"/>
        </w:rPr>
        <w:t>29 «Искорка»</w:t>
      </w:r>
    </w:p>
    <w:p w14:paraId="367D253D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 </w:t>
      </w:r>
    </w:p>
    <w:p w14:paraId="7A0A74FE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14:paraId="7E3728B5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льная адаптация молодого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FF45F7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протекать длительно и сложно. </w:t>
      </w:r>
    </w:p>
    <w:p w14:paraId="2521B273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 </w:t>
      </w:r>
    </w:p>
    <w:p w14:paraId="18C7A1A6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F45F7">
        <w:rPr>
          <w:rFonts w:ascii="Times New Roman" w:hAnsi="Times New Roman" w:cs="Times New Roman"/>
          <w:sz w:val="28"/>
          <w:szCs w:val="28"/>
        </w:rPr>
        <w:t xml:space="preserve">. Желательно и обоюдное согласие наставника и молодого специалиста в совместной работе. </w:t>
      </w:r>
    </w:p>
    <w:p w14:paraId="3D9115CD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 </w:t>
      </w:r>
    </w:p>
    <w:p w14:paraId="01FE31AB" w14:textId="77777777" w:rsid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C41895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Наставнику следует: </w:t>
      </w:r>
    </w:p>
    <w:p w14:paraId="70EFCD17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1) обратить особое внимание молодого специалиста на: </w:t>
      </w:r>
    </w:p>
    <w:p w14:paraId="3A9BEEB5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организации учебно-воспитательного процесса; </w:t>
      </w:r>
    </w:p>
    <w:p w14:paraId="0B215945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14:paraId="196A526F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ведению дошкольной документации. </w:t>
      </w:r>
    </w:p>
    <w:p w14:paraId="1EE91FCD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2) обеспечить поддержку молодым педагогам в области: </w:t>
      </w:r>
    </w:p>
    <w:p w14:paraId="7075CD24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на занятии, создание благоприятного психологического климата на занятиях и др.); </w:t>
      </w:r>
    </w:p>
    <w:p w14:paraId="724BDDD4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разработки программы творческого саморазвития; </w:t>
      </w:r>
    </w:p>
    <w:p w14:paraId="638A02AD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выбора приоритетной методической темы для самообразования; </w:t>
      </w:r>
    </w:p>
    <w:p w14:paraId="4095A002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определение направлений повышения квалификации; </w:t>
      </w:r>
    </w:p>
    <w:p w14:paraId="47283B8D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применение ИКТ-технологий в образовательной практике; </w:t>
      </w:r>
    </w:p>
    <w:p w14:paraId="6D816D5B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подготовки к предстоящей аттестации на квалификационную категорию. </w:t>
      </w:r>
    </w:p>
    <w:p w14:paraId="194D33CC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заведующего по ВМР</w:t>
      </w:r>
      <w:r w:rsidRPr="00FF45F7">
        <w:rPr>
          <w:rFonts w:ascii="Times New Roman" w:hAnsi="Times New Roman" w:cs="Times New Roman"/>
          <w:sz w:val="28"/>
          <w:szCs w:val="28"/>
        </w:rPr>
        <w:t xml:space="preserve">,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 </w:t>
      </w:r>
    </w:p>
    <w:p w14:paraId="41C8D6C7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FF45F7">
        <w:rPr>
          <w:rFonts w:ascii="Times New Roman" w:hAnsi="Times New Roman" w:cs="Times New Roman"/>
          <w:sz w:val="28"/>
          <w:szCs w:val="28"/>
        </w:rPr>
        <w:t xml:space="preserve">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или только демонстрирующим свой собственный опыт. </w:t>
      </w:r>
    </w:p>
    <w:p w14:paraId="50E45693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 </w:t>
      </w:r>
    </w:p>
    <w:p w14:paraId="62DA2DC7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экспертами</w:t>
      </w:r>
      <w:r>
        <w:rPr>
          <w:rFonts w:ascii="Times New Roman" w:hAnsi="Times New Roman" w:cs="Times New Roman"/>
          <w:sz w:val="28"/>
          <w:szCs w:val="28"/>
        </w:rPr>
        <w:t>: присутствуют друг у друга на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</w:t>
      </w:r>
      <w:r>
        <w:rPr>
          <w:rFonts w:ascii="Times New Roman" w:hAnsi="Times New Roman" w:cs="Times New Roman"/>
          <w:sz w:val="28"/>
          <w:szCs w:val="28"/>
        </w:rPr>
        <w:t>посещают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 своих старших коллег, рефлексируют, обмениваются опытом, мнениями. </w:t>
      </w:r>
    </w:p>
    <w:p w14:paraId="671B061B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Целесообразно также проводить анкетирование молодых педагогов. </w:t>
      </w:r>
    </w:p>
    <w:p w14:paraId="12C61958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Цели анкетирования: </w:t>
      </w:r>
    </w:p>
    <w:p w14:paraId="54C70F26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выявить положительное в методической работе и наметить проблемы, над которыми нужно работать в следующем году; </w:t>
      </w:r>
    </w:p>
    <w:p w14:paraId="739CF7E6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работы. </w:t>
      </w:r>
    </w:p>
    <w:p w14:paraId="67DF1D40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Большую эффективность по сравнению с традиционными формами работы (беседами, консультац</w:t>
      </w:r>
      <w:r>
        <w:rPr>
          <w:rFonts w:ascii="Times New Roman" w:hAnsi="Times New Roman" w:cs="Times New Roman"/>
          <w:sz w:val="28"/>
          <w:szCs w:val="28"/>
        </w:rPr>
        <w:t>иями, посещением и обсуждением Н</w:t>
      </w:r>
      <w:r w:rsidRPr="00FF45F7">
        <w:rPr>
          <w:rFonts w:ascii="Times New Roman" w:hAnsi="Times New Roman" w:cs="Times New Roman"/>
          <w:sz w:val="28"/>
          <w:szCs w:val="28"/>
        </w:rPr>
        <w:t>ОД)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</w:t>
      </w:r>
      <w:r>
        <w:rPr>
          <w:rFonts w:ascii="Times New Roman" w:hAnsi="Times New Roman" w:cs="Times New Roman"/>
          <w:sz w:val="28"/>
          <w:szCs w:val="28"/>
        </w:rPr>
        <w:t>зработка и презентация моделей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презентация себя как воспитателя, защита творческих работ, передача педагогического опыта от поколения к поколению воспитателями -мастерами.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 </w:t>
      </w:r>
    </w:p>
    <w:p w14:paraId="75721343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педагогов наставников и молодых педагогов, которые помогут друг другу. </w:t>
      </w:r>
    </w:p>
    <w:p w14:paraId="3459EA93" w14:textId="77777777"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Администрация детского сада или воспитатель наставник могут создать портфолио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</w:t>
      </w:r>
    </w:p>
    <w:p w14:paraId="7888DF58" w14:textId="77777777" w:rsidR="00E76DE4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FF45F7">
        <w:rPr>
          <w:rFonts w:ascii="Times New Roman" w:hAnsi="Times New Roman" w:cs="Times New Roman"/>
          <w:sz w:val="28"/>
          <w:szCs w:val="28"/>
        </w:rPr>
        <w:t>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использован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педагогом, адекватно оценивать результаты профессионального роста и позитивных изменений в его профессиональной деятельности. Портфолио может вести и сам молодой педагог, отмечая в нем повышение своей профессиональной компетентности и достижения в личностном росте.</w:t>
      </w:r>
    </w:p>
    <w:sectPr w:rsidR="00E76DE4" w:rsidRPr="00FF45F7" w:rsidSect="00FF45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5F7"/>
    <w:rsid w:val="000D0856"/>
    <w:rsid w:val="002A6E78"/>
    <w:rsid w:val="00D00B8E"/>
    <w:rsid w:val="00E76DE4"/>
    <w:rsid w:val="00F4238C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3C63"/>
  <w15:docId w15:val="{302B954A-0C55-4990-A3B3-BBF8F4E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4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1244</Words>
  <Characters>7094</Characters>
  <Application>Microsoft Office Word</Application>
  <DocSecurity>0</DocSecurity>
  <Lines>59</Lines>
  <Paragraphs>16</Paragraphs>
  <ScaleCrop>false</ScaleCrop>
  <Company>DG Win&amp;Soft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Людмила Загузина</cp:lastModifiedBy>
  <cp:revision>5</cp:revision>
  <dcterms:created xsi:type="dcterms:W3CDTF">2021-01-14T15:40:00Z</dcterms:created>
  <dcterms:modified xsi:type="dcterms:W3CDTF">2021-11-22T03:19:00Z</dcterms:modified>
</cp:coreProperties>
</file>