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C7" w:rsidRPr="00A853EF" w:rsidRDefault="000A1CA6" w:rsidP="000A1CA6">
      <w:pPr>
        <w:contextualSpacing/>
        <w:jc w:val="both"/>
        <w:rPr>
          <w:b/>
          <w:color w:val="0000FF"/>
          <w:sz w:val="48"/>
          <w:szCs w:val="48"/>
        </w:rPr>
      </w:pPr>
      <w:r w:rsidRPr="00A853EF"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-62865</wp:posOffset>
            </wp:positionV>
            <wp:extent cx="1428750" cy="1428750"/>
            <wp:effectExtent l="19050" t="0" r="0" b="0"/>
            <wp:wrapThrough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hrough>
            <wp:docPr id="1" name="Рисунок 1" descr="http://im3-tub-ru.yandex.net/i?id=462589b8ef303479f87db16036561240-7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462589b8ef303479f87db16036561240-70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DC7" w:rsidRPr="00A853EF">
        <w:rPr>
          <w:b/>
          <w:color w:val="0000FF"/>
          <w:sz w:val="48"/>
          <w:szCs w:val="48"/>
        </w:rPr>
        <w:t>Наблюдение за светофором</w:t>
      </w:r>
    </w:p>
    <w:p w:rsidR="000A1CA6" w:rsidRDefault="000A1CA6" w:rsidP="000A1CA6">
      <w:pPr>
        <w:contextualSpacing/>
        <w:jc w:val="both"/>
        <w:rPr>
          <w:b/>
          <w:sz w:val="28"/>
          <w:szCs w:val="28"/>
        </w:rPr>
      </w:pPr>
    </w:p>
    <w:p w:rsidR="002F1DC7" w:rsidRPr="000A1CA6" w:rsidRDefault="002F1DC7" w:rsidP="000A1CA6">
      <w:pPr>
        <w:contextualSpacing/>
        <w:jc w:val="both"/>
        <w:rPr>
          <w:sz w:val="28"/>
          <w:szCs w:val="28"/>
        </w:rPr>
      </w:pPr>
      <w:r w:rsidRPr="000A1CA6">
        <w:rPr>
          <w:b/>
          <w:sz w:val="28"/>
          <w:szCs w:val="28"/>
        </w:rPr>
        <w:t>Цель:</w:t>
      </w:r>
      <w:r w:rsidRPr="000A1CA6">
        <w:rPr>
          <w:sz w:val="28"/>
          <w:szCs w:val="28"/>
        </w:rPr>
        <w:t xml:space="preserve">  Закрепить знания детей о том, что светофор управляет сложным движением транспорта и пешеходов на улицах и дорогах. Воспитывать умение правильно реагировать на сигналы светофора. </w:t>
      </w:r>
    </w:p>
    <w:p w:rsidR="000A1CA6" w:rsidRDefault="000A1CA6" w:rsidP="000A1CA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0A1CA6" w:rsidRPr="000A1CA6" w:rsidRDefault="000A1CA6" w:rsidP="000A1CA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2F1DC7" w:rsidRPr="000A1CA6">
        <w:rPr>
          <w:b/>
          <w:sz w:val="28"/>
          <w:szCs w:val="28"/>
        </w:rPr>
        <w:t xml:space="preserve">Ход прогулки: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Перед выходом на прогулку воспитатель загадывает детям загадку: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На нашем перекрестке    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Висит колдун трехглазый,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Он никогда не смотрит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i/>
          <w:sz w:val="28"/>
          <w:szCs w:val="28"/>
        </w:rPr>
        <w:t>Тремя глазами сразу</w:t>
      </w:r>
      <w:r w:rsidRPr="000A1CA6">
        <w:rPr>
          <w:sz w:val="28"/>
          <w:szCs w:val="28"/>
        </w:rPr>
        <w:t>.</w:t>
      </w:r>
    </w:p>
    <w:p w:rsid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Воспитатель предлагает детям сх</w:t>
      </w:r>
      <w:r w:rsidR="000A1CA6">
        <w:rPr>
          <w:sz w:val="28"/>
          <w:szCs w:val="28"/>
        </w:rPr>
        <w:t>одить на экскурсию к светофору.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Рассказывает детям, что на перекрестке самое оживленное движение: мчатся машины, спешат люди. Именно здесь и стоит светофор. Он регулирует дорожное движение. Все водители и пешеходы должны действовать согласно правилам.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- Каким? (ПДД – правилам дорожного движения) Выслушав ответы детей, воспитатель читает стихотворение: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Перейти через дорогу      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Вам на улицах всегда       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И подскажут и помогут    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Говорящие цвета.              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>Красный свет вам скажет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>«Нет!» сдержанно и строго.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Желтый свет дает совет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Подождать немного.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 xml:space="preserve">А зеленый говорит-                                  </w:t>
      </w:r>
    </w:p>
    <w:p w:rsidR="002F1DC7" w:rsidRPr="000A1CA6" w:rsidRDefault="002F1DC7" w:rsidP="000A1CA6">
      <w:pPr>
        <w:ind w:firstLine="709"/>
        <w:contextualSpacing/>
        <w:jc w:val="both"/>
        <w:rPr>
          <w:i/>
          <w:sz w:val="28"/>
          <w:szCs w:val="28"/>
        </w:rPr>
      </w:pPr>
      <w:r w:rsidRPr="000A1CA6">
        <w:rPr>
          <w:i/>
          <w:sz w:val="28"/>
          <w:szCs w:val="28"/>
        </w:rPr>
        <w:t>Проходите - путь открыт!</w:t>
      </w:r>
    </w:p>
    <w:p w:rsidR="000A1CA6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  Дети наблюдают за движением пешеходов и транспорта на перекрестке. Воспитатель обращает внимание на сигналы автомашин </w:t>
      </w:r>
      <w:r w:rsidR="000A1CA6" w:rsidRPr="000A1CA6">
        <w:rPr>
          <w:sz w:val="28"/>
          <w:szCs w:val="28"/>
        </w:rPr>
        <w:t xml:space="preserve">при повороте на другую улицу. </w:t>
      </w:r>
    </w:p>
    <w:p w:rsidR="000A1CA6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Дети знакомятся с разными видами светофоров: транспортными и пешеходными. Транспортные светофоры регулируют движения автомобилей, общественного транспорта, а также и пешеходов. Пешеходные светофоры предназначены только для пешеходов. В отличие от транспортных</w:t>
      </w:r>
      <w:r w:rsidR="000A1CA6" w:rsidRPr="000A1CA6">
        <w:rPr>
          <w:sz w:val="28"/>
          <w:szCs w:val="28"/>
        </w:rPr>
        <w:t xml:space="preserve"> светофоров</w:t>
      </w:r>
      <w:r w:rsidRPr="000A1CA6">
        <w:rPr>
          <w:sz w:val="28"/>
          <w:szCs w:val="28"/>
        </w:rPr>
        <w:t xml:space="preserve">, они попеременно светятся то красным, то зелеными огоньками. На красном фоне светофора светится силуэт стоящего человека, а на зеленом фоне – идущего.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После прогулки дети играют с макетом перекрестка, где в центре расположен светофор с меняющимися цветами. Дети передвигают </w:t>
      </w:r>
      <w:r w:rsidR="000A1CA6">
        <w:rPr>
          <w:sz w:val="28"/>
          <w:szCs w:val="28"/>
        </w:rPr>
        <w:t xml:space="preserve">пешеходов, катают машины. </w:t>
      </w:r>
      <w:r w:rsidRPr="000A1CA6">
        <w:rPr>
          <w:sz w:val="28"/>
          <w:szCs w:val="28"/>
        </w:rPr>
        <w:t xml:space="preserve">Воспитатель предлагает разные игровые ситуации. </w:t>
      </w:r>
    </w:p>
    <w:p w:rsidR="002F1DC7" w:rsidRPr="000A1CA6" w:rsidRDefault="002F1DC7" w:rsidP="000A1CA6">
      <w:pPr>
        <w:contextualSpacing/>
        <w:jc w:val="center"/>
        <w:rPr>
          <w:b/>
          <w:sz w:val="28"/>
          <w:szCs w:val="28"/>
        </w:rPr>
      </w:pPr>
      <w:r w:rsidRPr="000A1CA6">
        <w:rPr>
          <w:b/>
          <w:sz w:val="28"/>
          <w:szCs w:val="28"/>
        </w:rPr>
        <w:lastRenderedPageBreak/>
        <w:t>Знания, которые должны усвоить дети, после проведенной работы: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• Проезжую часть пешеходы пересекают по пешеходным переходам.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• В местах, где движение регулируется, пешеходы должны руководствоваться сигналами светофора.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• При переходе проезжей части пешеходы не должны задерживаться или останавливаться.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Пешеходу опасно: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• Переходить дорогу, где нет пешеходного перехода. 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• Переходить дорогу на красный свет цвет пешеходного светофор</w:t>
      </w:r>
      <w:r w:rsidR="000A1CA6">
        <w:rPr>
          <w:sz w:val="28"/>
          <w:szCs w:val="28"/>
        </w:rPr>
        <w:t>а.</w:t>
      </w:r>
    </w:p>
    <w:p w:rsidR="002F1DC7" w:rsidRPr="000A1CA6" w:rsidRDefault="002F1DC7" w:rsidP="000A1CA6">
      <w:pPr>
        <w:ind w:firstLine="709"/>
        <w:contextualSpacing/>
        <w:jc w:val="both"/>
        <w:rPr>
          <w:sz w:val="28"/>
          <w:szCs w:val="28"/>
        </w:rPr>
      </w:pPr>
    </w:p>
    <w:p w:rsidR="002F1DC7" w:rsidRPr="000A1CA6" w:rsidRDefault="002F1DC7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12700</wp:posOffset>
            </wp:positionV>
            <wp:extent cx="5940425" cy="4181475"/>
            <wp:effectExtent l="19050" t="0" r="3175" b="0"/>
            <wp:wrapThrough wrapText="bothSides">
              <wp:wrapPolygon edited="0">
                <wp:start x="277" y="0"/>
                <wp:lineTo x="-69" y="689"/>
                <wp:lineTo x="-69" y="20960"/>
                <wp:lineTo x="139" y="21551"/>
                <wp:lineTo x="277" y="21551"/>
                <wp:lineTo x="21265" y="21551"/>
                <wp:lineTo x="21404" y="21551"/>
                <wp:lineTo x="21612" y="20960"/>
                <wp:lineTo x="21612" y="689"/>
                <wp:lineTo x="21473" y="98"/>
                <wp:lineTo x="21265" y="0"/>
                <wp:lineTo x="277" y="0"/>
              </wp:wrapPolygon>
            </wp:wrapThrough>
            <wp:docPr id="2" name="Рисунок 1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1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Pr="000A1CA6" w:rsidRDefault="000A1CA6" w:rsidP="000A1CA6">
      <w:pPr>
        <w:ind w:left="360" w:firstLine="709"/>
        <w:contextualSpacing/>
        <w:jc w:val="both"/>
        <w:rPr>
          <w:b/>
          <w:sz w:val="28"/>
          <w:szCs w:val="28"/>
        </w:rPr>
      </w:pPr>
    </w:p>
    <w:p w:rsidR="000A1CA6" w:rsidRDefault="000A1CA6" w:rsidP="000A1CA6">
      <w:pPr>
        <w:contextualSpacing/>
        <w:jc w:val="both"/>
        <w:rPr>
          <w:b/>
          <w:sz w:val="28"/>
          <w:szCs w:val="28"/>
        </w:rPr>
      </w:pPr>
    </w:p>
    <w:p w:rsidR="002F1DC7" w:rsidRPr="00296DB2" w:rsidRDefault="00296DB2" w:rsidP="000A1CA6">
      <w:pPr>
        <w:ind w:left="360" w:firstLine="709"/>
        <w:contextualSpacing/>
        <w:jc w:val="both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lastRenderedPageBreak/>
        <w:t xml:space="preserve">  </w:t>
      </w:r>
      <w:r w:rsidR="007F63FA" w:rsidRPr="00296DB2">
        <w:rPr>
          <w:b/>
          <w:color w:val="0000FF"/>
          <w:sz w:val="48"/>
          <w:szCs w:val="48"/>
        </w:rPr>
        <w:t>Наблюдение за автомобилем</w:t>
      </w:r>
    </w:p>
    <w:p w:rsidR="002F1DC7" w:rsidRPr="000A1CA6" w:rsidRDefault="00296DB2" w:rsidP="000A1CA6">
      <w:pPr>
        <w:ind w:left="36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62865</wp:posOffset>
            </wp:positionV>
            <wp:extent cx="2263775" cy="1695450"/>
            <wp:effectExtent l="19050" t="0" r="3175" b="0"/>
            <wp:wrapThrough wrapText="bothSides">
              <wp:wrapPolygon edited="0">
                <wp:start x="-182" y="0"/>
                <wp:lineTo x="-182" y="21357"/>
                <wp:lineTo x="21630" y="21357"/>
                <wp:lineTo x="21630" y="0"/>
                <wp:lineTo x="-182" y="0"/>
              </wp:wrapPolygon>
            </wp:wrapThrough>
            <wp:docPr id="4" name="Рисунок 4" descr="F:\резервная копия\пдд\ОБРАБОТАННЫЙ МАТЕРИАЛ\Материал по ПДД в картинках\разные  картинки\VAZ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езервная копия\пдд\ОБРАБОТАННЫЙ МАТЕРИАЛ\Материал по ПДД в картинках\разные  картинки\VAZ_21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DC7" w:rsidRPr="000A1CA6" w:rsidRDefault="002F1DC7" w:rsidP="000A1CA6">
      <w:pPr>
        <w:ind w:left="360" w:right="252" w:firstLine="709"/>
        <w:contextualSpacing/>
        <w:jc w:val="both"/>
        <w:rPr>
          <w:sz w:val="28"/>
          <w:szCs w:val="28"/>
        </w:rPr>
      </w:pPr>
      <w:r w:rsidRPr="007F63FA">
        <w:rPr>
          <w:b/>
          <w:sz w:val="28"/>
          <w:szCs w:val="28"/>
        </w:rPr>
        <w:t>Цель:</w:t>
      </w:r>
      <w:r w:rsidR="007F63FA">
        <w:rPr>
          <w:sz w:val="28"/>
          <w:szCs w:val="28"/>
        </w:rPr>
        <w:t xml:space="preserve"> У</w:t>
      </w:r>
      <w:r w:rsidRPr="000A1CA6">
        <w:rPr>
          <w:sz w:val="28"/>
          <w:szCs w:val="28"/>
        </w:rPr>
        <w:t>точнить с детьми основные части легкового автомобиля. Закрепить представление детей о нем.</w:t>
      </w:r>
    </w:p>
    <w:p w:rsidR="007F63FA" w:rsidRDefault="007F63FA" w:rsidP="000A1CA6">
      <w:pPr>
        <w:ind w:left="360" w:right="252" w:firstLine="709"/>
        <w:contextualSpacing/>
        <w:jc w:val="both"/>
        <w:rPr>
          <w:b/>
          <w:sz w:val="28"/>
          <w:szCs w:val="28"/>
        </w:rPr>
      </w:pPr>
    </w:p>
    <w:p w:rsidR="002F1DC7" w:rsidRPr="007F63FA" w:rsidRDefault="00296DB2" w:rsidP="000A1CA6">
      <w:pPr>
        <w:ind w:left="360" w:right="252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F1DC7" w:rsidRPr="007F63FA">
        <w:rPr>
          <w:b/>
          <w:sz w:val="28"/>
          <w:szCs w:val="28"/>
        </w:rPr>
        <w:t>Ход прогулки</w:t>
      </w:r>
      <w:r w:rsidR="007F63FA">
        <w:rPr>
          <w:b/>
          <w:sz w:val="28"/>
          <w:szCs w:val="28"/>
        </w:rPr>
        <w:t>:</w:t>
      </w:r>
    </w:p>
    <w:p w:rsidR="002F1DC7" w:rsidRPr="000A1CA6" w:rsidRDefault="002F1DC7" w:rsidP="000A1CA6">
      <w:pPr>
        <w:ind w:left="360" w:right="252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 xml:space="preserve">У обочин тротуаров, у домов </w:t>
      </w:r>
      <w:r w:rsidR="007F63FA">
        <w:rPr>
          <w:sz w:val="28"/>
          <w:szCs w:val="28"/>
        </w:rPr>
        <w:t>стоят вереницей легковые автомо</w:t>
      </w:r>
      <w:r w:rsidRPr="000A1CA6">
        <w:rPr>
          <w:sz w:val="28"/>
          <w:szCs w:val="28"/>
        </w:rPr>
        <w:t>били. Можно остановиться у любого из них и понаблюдать</w:t>
      </w:r>
      <w:proofErr w:type="gramStart"/>
      <w:r w:rsidRPr="000A1CA6">
        <w:rPr>
          <w:sz w:val="28"/>
          <w:szCs w:val="28"/>
        </w:rPr>
        <w:t>.</w:t>
      </w:r>
      <w:proofErr w:type="gramEnd"/>
      <w:r w:rsidRPr="000A1CA6">
        <w:rPr>
          <w:sz w:val="28"/>
          <w:szCs w:val="28"/>
        </w:rPr>
        <w:t xml:space="preserve"> </w:t>
      </w:r>
      <w:r w:rsidR="00296DB2">
        <w:rPr>
          <w:sz w:val="28"/>
          <w:szCs w:val="28"/>
        </w:rPr>
        <w:t>Воспитатель</w:t>
      </w:r>
      <w:r w:rsidRPr="000A1CA6">
        <w:rPr>
          <w:sz w:val="28"/>
          <w:szCs w:val="28"/>
        </w:rPr>
        <w:t xml:space="preserve"> вместе с детьми обходит вокруг машины: определяют цвет, счи</w:t>
      </w:r>
      <w:r w:rsidRPr="000A1CA6">
        <w:rPr>
          <w:sz w:val="28"/>
          <w:szCs w:val="28"/>
        </w:rPr>
        <w:softHyphen/>
        <w:t>тают колеса. Если сзади есть запасное колесо, взрослый объясняет, зачем оно. Потом точно также все пересчитывают фары машины. С помощью взрослого дети объясняют: «Фары — глаза! Они ночью освещают дорогу, чтобы машина видела, куда едет!» Воспитатель</w:t>
      </w:r>
    </w:p>
    <w:p w:rsidR="002F1DC7" w:rsidRPr="000A1CA6" w:rsidRDefault="002F1DC7" w:rsidP="000A1CA6">
      <w:pPr>
        <w:ind w:left="360" w:right="252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конкретизирует: «Фары помог</w:t>
      </w:r>
      <w:r w:rsidR="007F63FA">
        <w:rPr>
          <w:sz w:val="28"/>
          <w:szCs w:val="28"/>
        </w:rPr>
        <w:t>ают шоферу правильно вести маши</w:t>
      </w:r>
      <w:r w:rsidRPr="000A1CA6">
        <w:rPr>
          <w:sz w:val="28"/>
          <w:szCs w:val="28"/>
        </w:rPr>
        <w:t>ну». Далее взрослый рассказывае</w:t>
      </w:r>
      <w:r w:rsidR="007F63FA">
        <w:rPr>
          <w:sz w:val="28"/>
          <w:szCs w:val="28"/>
        </w:rPr>
        <w:t>т детям, какие колеса и фары пе</w:t>
      </w:r>
      <w:r w:rsidRPr="000A1CA6">
        <w:rPr>
          <w:sz w:val="28"/>
          <w:szCs w:val="28"/>
        </w:rPr>
        <w:t>редние, какие задние.</w:t>
      </w:r>
    </w:p>
    <w:p w:rsidR="002F1DC7" w:rsidRPr="000A1CA6" w:rsidRDefault="002F1DC7" w:rsidP="000A1CA6">
      <w:pPr>
        <w:ind w:left="360" w:right="252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Затем пересчитывают двери с обеих сторон, вспоминают, что при входе в дом всего одна дверь, а здесь несколько. Почему? Взрослый не спешит с объяснениями. Предложив заглянуть вовнутрь, пояс</w:t>
      </w:r>
      <w:r w:rsidRPr="000A1CA6">
        <w:rPr>
          <w:sz w:val="28"/>
          <w:szCs w:val="28"/>
        </w:rPr>
        <w:softHyphen/>
        <w:t>няет: «Салон. В салоне сидят шофер и пассажиры, те, кто едет в ма</w:t>
      </w:r>
      <w:r w:rsidRPr="000A1CA6">
        <w:rPr>
          <w:sz w:val="28"/>
          <w:szCs w:val="28"/>
        </w:rPr>
        <w:softHyphen/>
        <w:t>шине». Дети правильно отвечают на вопросы, где сидит шофер, как он управляет машиной. Взрослый добавляет: «Чтобы не столкнуть</w:t>
      </w:r>
      <w:r w:rsidRPr="000A1CA6">
        <w:rPr>
          <w:sz w:val="28"/>
          <w:szCs w:val="28"/>
        </w:rPr>
        <w:softHyphen/>
        <w:t>ся с другой машиной, чтобы не произошла авария, шофер внима</w:t>
      </w:r>
      <w:r w:rsidRPr="000A1CA6">
        <w:rPr>
          <w:sz w:val="28"/>
          <w:szCs w:val="28"/>
        </w:rPr>
        <w:softHyphen/>
        <w:t>тельно смотрит на дорогу. Через лобовое стекло он видит, что впе</w:t>
      </w:r>
      <w:r w:rsidRPr="000A1CA6">
        <w:rPr>
          <w:sz w:val="28"/>
          <w:szCs w:val="28"/>
        </w:rPr>
        <w:softHyphen/>
        <w:t>реди, а в другие стороны ему помогают смотреть зеркала. И шофер, и пассажиры обязательно должны пристегиваться ремнями безопас</w:t>
      </w:r>
      <w:r w:rsidRPr="000A1CA6">
        <w:rPr>
          <w:sz w:val="28"/>
          <w:szCs w:val="28"/>
        </w:rPr>
        <w:softHyphen/>
        <w:t>ности — это твердое правило. Будут все выполнять</w:t>
      </w:r>
      <w:r w:rsidR="00296DB2">
        <w:rPr>
          <w:sz w:val="28"/>
          <w:szCs w:val="28"/>
        </w:rPr>
        <w:t xml:space="preserve"> это правило, не попадут в беду</w:t>
      </w:r>
      <w:r w:rsidRPr="000A1CA6">
        <w:rPr>
          <w:sz w:val="28"/>
          <w:szCs w:val="28"/>
        </w:rPr>
        <w:t>.</w:t>
      </w:r>
    </w:p>
    <w:p w:rsidR="002F1DC7" w:rsidRPr="000A1CA6" w:rsidRDefault="002F1DC7" w:rsidP="000A1CA6">
      <w:pPr>
        <w:ind w:left="360" w:right="252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После такого детального озн</w:t>
      </w:r>
      <w:r w:rsidR="007F63FA">
        <w:rPr>
          <w:sz w:val="28"/>
          <w:szCs w:val="28"/>
        </w:rPr>
        <w:t>акомления с машиной взрослый по</w:t>
      </w:r>
      <w:r w:rsidRPr="000A1CA6">
        <w:rPr>
          <w:sz w:val="28"/>
          <w:szCs w:val="28"/>
        </w:rPr>
        <w:t>могает детям включиться в игру. Каждый решает, какого цвета его автомобиль. Саше нравится красный, Жене — синий. Надо дождаться, когда на дороге появится первый автомобиль, какого цвета он будет. Появится синий автомобиль, выиграет Женя и т. д. Теперь все внимательно смотрят вдоль дороги, ожидая, какое транс</w:t>
      </w:r>
      <w:r w:rsidRPr="000A1CA6">
        <w:rPr>
          <w:sz w:val="28"/>
          <w:szCs w:val="28"/>
        </w:rPr>
        <w:softHyphen/>
        <w:t>портное средство появится первым, кто выиграет.</w:t>
      </w:r>
    </w:p>
    <w:p w:rsidR="002F1DC7" w:rsidRPr="000A1CA6" w:rsidRDefault="002F1DC7" w:rsidP="007F63FA">
      <w:pPr>
        <w:ind w:left="360" w:right="252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Старшие дети могут играть по-д</w:t>
      </w:r>
      <w:r w:rsidR="007F63FA">
        <w:rPr>
          <w:sz w:val="28"/>
          <w:szCs w:val="28"/>
        </w:rPr>
        <w:t>ругому: считать, кто быстрее на</w:t>
      </w:r>
      <w:r w:rsidRPr="000A1CA6">
        <w:rPr>
          <w:sz w:val="28"/>
          <w:szCs w:val="28"/>
        </w:rPr>
        <w:t>берет определенное количество «</w:t>
      </w:r>
      <w:r w:rsidR="007F63FA">
        <w:rPr>
          <w:sz w:val="28"/>
          <w:szCs w:val="28"/>
        </w:rPr>
        <w:t>своих» машин: у Марины три крас</w:t>
      </w:r>
      <w:r w:rsidRPr="000A1CA6">
        <w:rPr>
          <w:sz w:val="28"/>
          <w:szCs w:val="28"/>
        </w:rPr>
        <w:t>ных автомобиля проехало, а у Андрюши — два синих. «Женя, сколь</w:t>
      </w:r>
      <w:r w:rsidRPr="000A1CA6">
        <w:rPr>
          <w:sz w:val="28"/>
          <w:szCs w:val="28"/>
        </w:rPr>
        <w:softHyphen/>
        <w:t>ко твоих белых машин уже пробежало?» — спрашивают все у</w:t>
      </w:r>
      <w:r w:rsidR="007F63FA">
        <w:rPr>
          <w:sz w:val="28"/>
          <w:szCs w:val="28"/>
        </w:rPr>
        <w:t xml:space="preserve"> </w:t>
      </w:r>
      <w:r w:rsidRPr="000A1CA6">
        <w:rPr>
          <w:sz w:val="28"/>
          <w:szCs w:val="28"/>
        </w:rPr>
        <w:t xml:space="preserve">малыша. Все возвращаются на участок, играют. </w:t>
      </w:r>
    </w:p>
    <w:p w:rsidR="00A44EA0" w:rsidRPr="000A1CA6" w:rsidRDefault="00A44EA0" w:rsidP="000A1CA6">
      <w:pPr>
        <w:ind w:firstLine="709"/>
        <w:contextualSpacing/>
        <w:rPr>
          <w:sz w:val="28"/>
          <w:szCs w:val="28"/>
        </w:rPr>
      </w:pPr>
    </w:p>
    <w:p w:rsidR="002F1DC7" w:rsidRPr="000A1CA6" w:rsidRDefault="002F1DC7" w:rsidP="000A1CA6">
      <w:pPr>
        <w:ind w:firstLine="709"/>
        <w:contextualSpacing/>
        <w:rPr>
          <w:sz w:val="28"/>
          <w:szCs w:val="28"/>
        </w:rPr>
      </w:pPr>
    </w:p>
    <w:p w:rsidR="002F1DC7" w:rsidRPr="00A853EF" w:rsidRDefault="00296DB2" w:rsidP="00296DB2">
      <w:pPr>
        <w:tabs>
          <w:tab w:val="left" w:pos="284"/>
        </w:tabs>
        <w:contextualSpacing/>
        <w:jc w:val="both"/>
        <w:rPr>
          <w:b/>
          <w:color w:val="0000FF"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461010</wp:posOffset>
            </wp:positionV>
            <wp:extent cx="2381250" cy="1790700"/>
            <wp:effectExtent l="19050" t="0" r="0" b="0"/>
            <wp:wrapThrough wrapText="bothSides">
              <wp:wrapPolygon edited="0">
                <wp:start x="691" y="0"/>
                <wp:lineTo x="-173" y="1609"/>
                <wp:lineTo x="-173" y="19991"/>
                <wp:lineTo x="173" y="21370"/>
                <wp:lineTo x="691" y="21370"/>
                <wp:lineTo x="20736" y="21370"/>
                <wp:lineTo x="21254" y="21370"/>
                <wp:lineTo x="21600" y="19991"/>
                <wp:lineTo x="21600" y="1609"/>
                <wp:lineTo x="21254" y="230"/>
                <wp:lineTo x="20736" y="0"/>
                <wp:lineTo x="691" y="0"/>
              </wp:wrapPolygon>
            </wp:wrapThrough>
            <wp:docPr id="8" name="Рисунок 8" descr="Результаты поиска: 11 сент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ы поиска: 11 сентябр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53EF">
        <w:rPr>
          <w:b/>
          <w:sz w:val="48"/>
          <w:szCs w:val="48"/>
        </w:rPr>
        <w:t xml:space="preserve">             </w:t>
      </w:r>
      <w:r w:rsidRPr="00A853EF">
        <w:rPr>
          <w:b/>
          <w:color w:val="0000FF"/>
          <w:sz w:val="48"/>
          <w:szCs w:val="48"/>
        </w:rPr>
        <w:t>Знакомство с улицей и дорогой</w:t>
      </w:r>
    </w:p>
    <w:p w:rsidR="002F1DC7" w:rsidRPr="000A1CA6" w:rsidRDefault="002F1DC7" w:rsidP="000A1CA6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296DB2">
        <w:rPr>
          <w:b/>
          <w:sz w:val="28"/>
          <w:szCs w:val="28"/>
        </w:rPr>
        <w:t>Цель</w:t>
      </w:r>
      <w:r w:rsidR="00296DB2">
        <w:rPr>
          <w:b/>
          <w:sz w:val="28"/>
          <w:szCs w:val="28"/>
        </w:rPr>
        <w:t>:</w:t>
      </w:r>
      <w:r w:rsidR="00296DB2">
        <w:rPr>
          <w:sz w:val="28"/>
          <w:szCs w:val="28"/>
        </w:rPr>
        <w:t xml:space="preserve"> </w:t>
      </w:r>
      <w:r w:rsidRPr="000A1CA6">
        <w:rPr>
          <w:sz w:val="28"/>
          <w:szCs w:val="28"/>
        </w:rPr>
        <w:t>Уточнять и расширять представления детей об улице, дороге, тротуаре; о грузовых и легковых автомобилях; дать элементарные знания о правилах поведения на улице. Развивать наблю</w:t>
      </w:r>
      <w:r w:rsidRPr="000A1CA6">
        <w:rPr>
          <w:sz w:val="28"/>
          <w:szCs w:val="28"/>
        </w:rPr>
        <w:softHyphen/>
        <w:t>дательность.</w:t>
      </w:r>
    </w:p>
    <w:p w:rsidR="00296DB2" w:rsidRDefault="00A853EF" w:rsidP="000A1CA6">
      <w:pPr>
        <w:tabs>
          <w:tab w:val="left" w:pos="284"/>
        </w:tabs>
        <w:ind w:left="426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296DB2" w:rsidRPr="007F63FA">
        <w:rPr>
          <w:b/>
          <w:sz w:val="28"/>
          <w:szCs w:val="28"/>
        </w:rPr>
        <w:t>Ход прогулки</w:t>
      </w:r>
      <w:r w:rsidR="00296DB2">
        <w:rPr>
          <w:b/>
          <w:sz w:val="28"/>
          <w:szCs w:val="28"/>
        </w:rPr>
        <w:t>:</w:t>
      </w: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Перед выходом на прогулку воспитатель беседует с детьми: «Ребята, сегодня мы с вами будем знакомиться с улицей. На улице много машин, поэтому идти нужно очень аккуратно. Мы с вами пойдем парами друг за другом».</w:t>
      </w: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Знакомя детей с улицей, воспитатель говорит: «Посмотрите, какая наша улица широкая, красивая. На ней много домов. На дороге много машин. Машины самые разные. Какие машины вы видите? (Грузовые, легковые.) Какие машины называются грузовыми? (Те, которы</w:t>
      </w:r>
      <w:r w:rsidR="00296DB2">
        <w:rPr>
          <w:sz w:val="28"/>
          <w:szCs w:val="28"/>
        </w:rPr>
        <w:t>е возят грузы.) Где едут машины</w:t>
      </w:r>
      <w:r w:rsidRPr="000A1CA6">
        <w:rPr>
          <w:sz w:val="28"/>
          <w:szCs w:val="28"/>
        </w:rPr>
        <w:t>? (По дороге.)</w:t>
      </w: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Место, где ходят люди, называется тротуаром. Мы с вами идем по тротуару. Кто запомнил, как называется место, гд</w:t>
      </w:r>
      <w:r w:rsidR="00296DB2">
        <w:rPr>
          <w:sz w:val="28"/>
          <w:szCs w:val="28"/>
        </w:rPr>
        <w:t>е ходят люди? (Троту</w:t>
      </w:r>
      <w:r w:rsidRPr="000A1CA6">
        <w:rPr>
          <w:sz w:val="28"/>
          <w:szCs w:val="28"/>
        </w:rPr>
        <w:t>ар.) Теперь мы с вами знаем, что машины ездят по дороге, люди ходят по тротуару».</w:t>
      </w:r>
    </w:p>
    <w:p w:rsidR="002F1DC7" w:rsidRPr="000A1CA6" w:rsidRDefault="00296DB2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2F1DC7" w:rsidRPr="000A1CA6">
        <w:rPr>
          <w:sz w:val="28"/>
          <w:szCs w:val="28"/>
        </w:rPr>
        <w:t xml:space="preserve"> предлагает детям посмотреть вокруг и рассказать, что еще они видят на улице.</w:t>
      </w: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Обращает внимание ребят на отдельные объекты (дома, машины, де</w:t>
      </w:r>
      <w:r w:rsidRPr="000A1CA6">
        <w:rPr>
          <w:sz w:val="28"/>
          <w:szCs w:val="28"/>
        </w:rPr>
        <w:softHyphen/>
        <w:t>ревья и т. д.)</w:t>
      </w:r>
    </w:p>
    <w:p w:rsidR="002F1DC7" w:rsidRPr="000A1CA6" w:rsidRDefault="002F1DC7" w:rsidP="000A1CA6">
      <w:pPr>
        <w:tabs>
          <w:tab w:val="left" w:pos="284"/>
        </w:tabs>
        <w:ind w:left="426" w:firstLine="709"/>
        <w:contextualSpacing/>
        <w:jc w:val="both"/>
        <w:rPr>
          <w:sz w:val="28"/>
          <w:szCs w:val="28"/>
        </w:rPr>
      </w:pPr>
      <w:r w:rsidRPr="000A1CA6">
        <w:rPr>
          <w:sz w:val="28"/>
          <w:szCs w:val="28"/>
        </w:rPr>
        <w:t>В конце прогулки воспитатель подводит итог: «Сегодня мы с вами знакомились с улицей. Улица широкая, красивая; на ней много ма</w:t>
      </w:r>
      <w:r w:rsidRPr="000A1CA6">
        <w:rPr>
          <w:sz w:val="28"/>
          <w:szCs w:val="28"/>
        </w:rPr>
        <w:softHyphen/>
        <w:t>шин. Машины ездят по дороге. Люди ходят по тротуару. Все люди идут, не мешая друг другу. На улице есть дома. Дома бывают разные — высо</w:t>
      </w:r>
      <w:r w:rsidRPr="000A1CA6">
        <w:rPr>
          <w:sz w:val="28"/>
          <w:szCs w:val="28"/>
        </w:rPr>
        <w:softHyphen/>
        <w:t>кие и низкие».</w:t>
      </w:r>
    </w:p>
    <w:p w:rsidR="002F1DC7" w:rsidRPr="000A1CA6" w:rsidRDefault="002F1DC7" w:rsidP="000A1CA6">
      <w:pPr>
        <w:ind w:left="900" w:firstLine="709"/>
        <w:contextualSpacing/>
        <w:jc w:val="both"/>
        <w:rPr>
          <w:sz w:val="28"/>
          <w:szCs w:val="28"/>
        </w:rPr>
      </w:pPr>
    </w:p>
    <w:p w:rsidR="000A1CA6" w:rsidRPr="000A1CA6" w:rsidRDefault="00A853EF" w:rsidP="000A1CA6">
      <w:pPr>
        <w:ind w:firstLine="709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11430</wp:posOffset>
            </wp:positionV>
            <wp:extent cx="3648075" cy="2733675"/>
            <wp:effectExtent l="19050" t="0" r="9525" b="0"/>
            <wp:wrapThrough wrapText="bothSides">
              <wp:wrapPolygon edited="0">
                <wp:start x="451" y="0"/>
                <wp:lineTo x="-113" y="1054"/>
                <wp:lineTo x="-113" y="19267"/>
                <wp:lineTo x="113" y="21525"/>
                <wp:lineTo x="451" y="21525"/>
                <wp:lineTo x="21092" y="21525"/>
                <wp:lineTo x="21431" y="21525"/>
                <wp:lineTo x="21656" y="20471"/>
                <wp:lineTo x="21656" y="1054"/>
                <wp:lineTo x="21431" y="151"/>
                <wp:lineTo x="21092" y="0"/>
                <wp:lineTo x="451" y="0"/>
              </wp:wrapPolygon>
            </wp:wrapThrough>
            <wp:docPr id="11" name="Рисунок 11" descr="F:\резервная копия\пдд\ОБРАБОТАННЫЙ МАТЕРИАЛ\Материал по ПДД в картинках\разное текст в картинках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резервная копия\пдд\ОБРАБОТАННЫЙ МАТЕРИАЛ\Материал по ПДД в картинках\разное текст в картинках\img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A1CA6" w:rsidRPr="000A1CA6" w:rsidSect="002F1DC7">
      <w:pgSz w:w="11906" w:h="16838"/>
      <w:pgMar w:top="1134" w:right="850" w:bottom="1134" w:left="1701" w:header="708" w:footer="708" w:gutter="0"/>
      <w:pgBorders w:offsetFrom="page">
        <w:top w:val="checkered" w:sz="10" w:space="24" w:color="FF0000"/>
        <w:left w:val="checkered" w:sz="10" w:space="24" w:color="FF0000"/>
        <w:bottom w:val="checkered" w:sz="10" w:space="24" w:color="FF0000"/>
        <w:right w:val="checkered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DC7"/>
    <w:rsid w:val="000A1CA6"/>
    <w:rsid w:val="00296DB2"/>
    <w:rsid w:val="002F1DC7"/>
    <w:rsid w:val="007F63FA"/>
    <w:rsid w:val="00A44EA0"/>
    <w:rsid w:val="00A853EF"/>
    <w:rsid w:val="00D9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2014-11-29T07:03:00Z</dcterms:created>
  <dcterms:modified xsi:type="dcterms:W3CDTF">2014-11-29T08:23:00Z</dcterms:modified>
</cp:coreProperties>
</file>